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5F" w:rsidRPr="00E9699F" w:rsidRDefault="009B165F" w:rsidP="009B165F">
      <w:pPr>
        <w:spacing w:line="276" w:lineRule="auto"/>
        <w:contextualSpacing/>
        <w:jc w:val="center"/>
        <w:rPr>
          <w:b/>
        </w:rPr>
      </w:pPr>
      <w:r w:rsidRPr="00E9699F">
        <w:rPr>
          <w:b/>
        </w:rPr>
        <w:t xml:space="preserve">Psalm </w:t>
      </w:r>
      <w:r>
        <w:rPr>
          <w:b/>
        </w:rPr>
        <w:t>Sixty-One</w:t>
      </w:r>
    </w:p>
    <w:p w:rsidR="009B165F" w:rsidRPr="00EF2AED" w:rsidRDefault="009B165F" w:rsidP="009B165F">
      <w:pPr>
        <w:spacing w:line="276" w:lineRule="auto"/>
        <w:contextualSpacing/>
        <w:jc w:val="center"/>
        <w:rPr>
          <w:i/>
        </w:rPr>
      </w:pPr>
      <w:r w:rsidRPr="00EF2AED">
        <w:rPr>
          <w:i/>
        </w:rPr>
        <w:t xml:space="preserve">“The Rock that is </w:t>
      </w:r>
      <w:r>
        <w:rPr>
          <w:i/>
        </w:rPr>
        <w:t>H</w:t>
      </w:r>
      <w:r w:rsidRPr="00EF2AED">
        <w:rPr>
          <w:i/>
        </w:rPr>
        <w:t>igher than I”</w:t>
      </w:r>
    </w:p>
    <w:p w:rsidR="00D46B16" w:rsidRDefault="00D46B16" w:rsidP="009B165F">
      <w:pPr>
        <w:spacing w:line="276" w:lineRule="auto"/>
        <w:contextualSpacing/>
        <w:jc w:val="both"/>
        <w:rPr>
          <w:b/>
        </w:rPr>
      </w:pPr>
    </w:p>
    <w:p w:rsidR="009B165F" w:rsidRPr="00762B88" w:rsidRDefault="009B165F" w:rsidP="009B165F">
      <w:pPr>
        <w:spacing w:line="276" w:lineRule="auto"/>
        <w:contextualSpacing/>
        <w:jc w:val="both"/>
        <w:rPr>
          <w:b/>
        </w:rPr>
      </w:pPr>
      <w:r w:rsidRPr="00762B88">
        <w:rPr>
          <w:b/>
        </w:rPr>
        <w:t>Introduction</w:t>
      </w:r>
    </w:p>
    <w:p w:rsidR="009B165F" w:rsidRDefault="009B165F" w:rsidP="009B165F">
      <w:pPr>
        <w:spacing w:line="276" w:lineRule="auto"/>
        <w:contextualSpacing/>
        <w:jc w:val="both"/>
      </w:pPr>
    </w:p>
    <w:p w:rsidR="009B165F" w:rsidRPr="004F117B" w:rsidRDefault="009B165F" w:rsidP="009B165F">
      <w:pPr>
        <w:keepNext/>
        <w:framePr w:dropCap="drop" w:lines="3" w:wrap="around" w:vAnchor="text" w:hAnchor="text"/>
        <w:spacing w:line="952" w:lineRule="exact"/>
        <w:jc w:val="both"/>
        <w:textAlignment w:val="baseline"/>
        <w:rPr>
          <w:position w:val="-10"/>
          <w:sz w:val="124"/>
        </w:rPr>
      </w:pPr>
      <w:r w:rsidRPr="004F117B">
        <w:rPr>
          <w:position w:val="-10"/>
          <w:sz w:val="124"/>
        </w:rPr>
        <w:t>I</w:t>
      </w:r>
    </w:p>
    <w:p w:rsidR="009B165F" w:rsidRDefault="009B165F" w:rsidP="009B165F">
      <w:pPr>
        <w:spacing w:line="276" w:lineRule="auto"/>
        <w:contextualSpacing/>
        <w:jc w:val="both"/>
      </w:pPr>
      <w:r>
        <w:t xml:space="preserve">n another challenging episode of the life of the psalmist David, the disheartened sweet singer of Israel penned his problem and his praise.  Categorized as a royal lament, this poem revealed little concerning the events other than the author was </w:t>
      </w:r>
      <w:r w:rsidR="00A96FD1" w:rsidRPr="00A96FD1">
        <w:rPr>
          <w:i/>
        </w:rPr>
        <w:t>“k</w:t>
      </w:r>
      <w:r w:rsidRPr="00A96FD1">
        <w:rPr>
          <w:i/>
        </w:rPr>
        <w:t>ing</w:t>
      </w:r>
      <w:r w:rsidR="00A96FD1" w:rsidRPr="00A96FD1">
        <w:rPr>
          <w:i/>
        </w:rPr>
        <w:t>”</w:t>
      </w:r>
      <w:r>
        <w:t xml:space="preserve"> (v. 6) who desired his place in the LORD’s Tabernacle (v. 4).  The context posited David as </w:t>
      </w:r>
      <w:r w:rsidR="00A96FD1">
        <w:t>K</w:t>
      </w:r>
      <w:r>
        <w:t xml:space="preserve">ing of Israel and not merely the anointed king under Saul.  The backdrop bests suits David’s expulsion from Jerusalem in the revolt attempted by Absalom. Psalm 61 seems to harmonize with the titles and contexts of Psalms 42-50, and the related issues of the pursuit of the usurper Absalom. The psalm will receive this interpretation and exegesis. </w:t>
      </w:r>
    </w:p>
    <w:p w:rsidR="009B165F" w:rsidRDefault="009B165F" w:rsidP="009B165F">
      <w:pPr>
        <w:spacing w:line="276" w:lineRule="auto"/>
        <w:contextualSpacing/>
        <w:jc w:val="both"/>
      </w:pPr>
    </w:p>
    <w:p w:rsidR="009B165F" w:rsidRPr="00762B88" w:rsidRDefault="009B165F" w:rsidP="009B165F">
      <w:pPr>
        <w:spacing w:line="276" w:lineRule="auto"/>
        <w:contextualSpacing/>
        <w:jc w:val="both"/>
        <w:rPr>
          <w:b/>
        </w:rPr>
      </w:pPr>
      <w:r w:rsidRPr="00762B88">
        <w:rPr>
          <w:b/>
        </w:rPr>
        <w:t>Structure</w:t>
      </w:r>
    </w:p>
    <w:p w:rsidR="009B165F" w:rsidRDefault="009B165F" w:rsidP="009B165F">
      <w:pPr>
        <w:spacing w:line="276" w:lineRule="auto"/>
        <w:contextualSpacing/>
        <w:jc w:val="both"/>
      </w:pPr>
    </w:p>
    <w:p w:rsidR="009B165F" w:rsidRDefault="009B165F" w:rsidP="009B165F">
      <w:pPr>
        <w:spacing w:line="276" w:lineRule="auto"/>
        <w:ind w:firstLine="720"/>
        <w:contextualSpacing/>
        <w:jc w:val="both"/>
      </w:pPr>
      <w:r>
        <w:t xml:space="preserve">As a pattern for believers, the psalmist found himself in a difficult valley of danger, despair, disappointment, discouragement, dejection, depression, despondency, or demoralization. He determined to petition the LORD and received deliverance for which David praised God.  The following outline detailed the flow of the psalm. </w:t>
      </w:r>
    </w:p>
    <w:p w:rsidR="009B165F" w:rsidRDefault="009B165F" w:rsidP="009B165F">
      <w:pPr>
        <w:spacing w:line="276" w:lineRule="auto"/>
        <w:contextualSpacing/>
        <w:jc w:val="both"/>
      </w:pPr>
    </w:p>
    <w:p w:rsidR="009B165F" w:rsidRDefault="009B165F" w:rsidP="009B165F">
      <w:pPr>
        <w:spacing w:line="276" w:lineRule="auto"/>
        <w:ind w:firstLine="720"/>
        <w:contextualSpacing/>
        <w:jc w:val="both"/>
      </w:pPr>
      <w:r>
        <w:t>A. The Cry of David (vv. 1-2)</w:t>
      </w:r>
    </w:p>
    <w:p w:rsidR="009B165F" w:rsidRDefault="009B165F" w:rsidP="009B165F">
      <w:pPr>
        <w:spacing w:line="276" w:lineRule="auto"/>
        <w:ind w:firstLine="720"/>
        <w:contextualSpacing/>
        <w:jc w:val="both"/>
      </w:pPr>
      <w:r>
        <w:t>B. The Confidence of David (vv. 3-7)</w:t>
      </w:r>
    </w:p>
    <w:p w:rsidR="009B165F" w:rsidRDefault="009B165F" w:rsidP="009B165F">
      <w:pPr>
        <w:spacing w:line="276" w:lineRule="auto"/>
        <w:ind w:firstLine="720"/>
        <w:contextualSpacing/>
        <w:jc w:val="both"/>
      </w:pPr>
      <w:r>
        <w:t>C. The Conduct of David (v. 8)</w:t>
      </w:r>
    </w:p>
    <w:p w:rsidR="00412FDB" w:rsidRDefault="00412FDB" w:rsidP="009B165F">
      <w:pPr>
        <w:spacing w:line="276" w:lineRule="auto"/>
        <w:contextualSpacing/>
        <w:jc w:val="both"/>
        <w:rPr>
          <w:b/>
        </w:rPr>
      </w:pPr>
    </w:p>
    <w:p w:rsidR="009B165F" w:rsidRPr="00762B88" w:rsidRDefault="009B165F" w:rsidP="009B165F">
      <w:pPr>
        <w:spacing w:line="276" w:lineRule="auto"/>
        <w:contextualSpacing/>
        <w:jc w:val="both"/>
        <w:rPr>
          <w:b/>
        </w:rPr>
      </w:pPr>
      <w:r w:rsidRPr="00762B88">
        <w:rPr>
          <w:b/>
        </w:rPr>
        <w:t>Exegesis</w:t>
      </w:r>
    </w:p>
    <w:p w:rsidR="009B165F" w:rsidRDefault="009B165F" w:rsidP="009B165F">
      <w:pPr>
        <w:spacing w:line="276" w:lineRule="auto"/>
        <w:contextualSpacing/>
        <w:jc w:val="both"/>
      </w:pPr>
    </w:p>
    <w:p w:rsidR="009B165F" w:rsidRPr="001B1ED1" w:rsidRDefault="009B165F" w:rsidP="009B165F">
      <w:pPr>
        <w:spacing w:line="276" w:lineRule="auto"/>
        <w:ind w:firstLine="720"/>
        <w:contextualSpacing/>
        <w:jc w:val="both"/>
        <w:rPr>
          <w:b/>
        </w:rPr>
      </w:pPr>
      <w:r w:rsidRPr="001B1ED1">
        <w:rPr>
          <w:b/>
        </w:rPr>
        <w:t>A. The Cry of David (vv. 1-2)</w:t>
      </w:r>
    </w:p>
    <w:p w:rsidR="009B165F" w:rsidRPr="001B1ED1" w:rsidRDefault="00412FDB" w:rsidP="009B165F">
      <w:pPr>
        <w:spacing w:line="276" w:lineRule="auto"/>
        <w:contextualSpacing/>
        <w:jc w:val="both"/>
        <w:rPr>
          <w:b/>
          <w:i/>
        </w:rPr>
      </w:pPr>
      <w:r>
        <w:tab/>
      </w:r>
      <w:r>
        <w:tab/>
      </w:r>
      <w:r w:rsidRPr="001B1ED1">
        <w:rPr>
          <w:b/>
          <w:i/>
        </w:rPr>
        <w:t>1.</w:t>
      </w:r>
      <w:r w:rsidR="00ED3EA8" w:rsidRPr="001B1ED1">
        <w:rPr>
          <w:b/>
          <w:i/>
        </w:rPr>
        <w:t xml:space="preserve"> The Direction of His Psalm (1a)</w:t>
      </w:r>
    </w:p>
    <w:p w:rsidR="008C3A4B" w:rsidRDefault="008C3A4B" w:rsidP="009B165F">
      <w:pPr>
        <w:spacing w:line="276" w:lineRule="auto"/>
        <w:contextualSpacing/>
        <w:jc w:val="both"/>
      </w:pPr>
      <w:r>
        <w:tab/>
      </w:r>
      <w:r>
        <w:tab/>
      </w:r>
      <w:r>
        <w:tab/>
        <w:t>a. Musical Instructor &gt; Asaph</w:t>
      </w:r>
      <w:r w:rsidR="005619A0">
        <w:t xml:space="preserve"> &gt; I Chr. 16:5, 7; Pss. 50, </w:t>
      </w:r>
      <w:r w:rsidR="00965250">
        <w:t>73-83</w:t>
      </w:r>
      <w:r w:rsidR="005619A0">
        <w:t xml:space="preserve"> </w:t>
      </w:r>
    </w:p>
    <w:p w:rsidR="008C3A4B" w:rsidRDefault="008C3A4B" w:rsidP="009B165F">
      <w:pPr>
        <w:spacing w:line="276" w:lineRule="auto"/>
        <w:contextualSpacing/>
        <w:jc w:val="both"/>
      </w:pPr>
      <w:r>
        <w:tab/>
      </w:r>
      <w:r>
        <w:tab/>
      </w:r>
      <w:r>
        <w:tab/>
      </w:r>
      <w:proofErr w:type="gramStart"/>
      <w:r>
        <w:t>b</w:t>
      </w:r>
      <w:proofErr w:type="gramEnd"/>
      <w:r>
        <w:t xml:space="preserve">. Musical Instrument &gt; </w:t>
      </w:r>
      <w:r w:rsidR="00FD59A8" w:rsidRPr="00965250">
        <w:rPr>
          <w:i/>
        </w:rPr>
        <w:t xml:space="preserve">Neginah </w:t>
      </w:r>
      <w:r w:rsidR="005619A0" w:rsidRPr="00965250">
        <w:rPr>
          <w:i/>
        </w:rPr>
        <w:t>&gt; Neginoth</w:t>
      </w:r>
      <w:r w:rsidR="005619A0">
        <w:t xml:space="preserve"> (14x) &gt;stringed instrument</w:t>
      </w:r>
    </w:p>
    <w:p w:rsidR="00ED3EA8" w:rsidRPr="001B1ED1" w:rsidRDefault="00412FDB" w:rsidP="009B165F">
      <w:pPr>
        <w:spacing w:line="276" w:lineRule="auto"/>
        <w:contextualSpacing/>
        <w:jc w:val="both"/>
        <w:rPr>
          <w:b/>
          <w:i/>
        </w:rPr>
      </w:pPr>
      <w:r>
        <w:tab/>
      </w:r>
      <w:r>
        <w:tab/>
      </w:r>
      <w:r w:rsidRPr="001B1ED1">
        <w:rPr>
          <w:b/>
          <w:i/>
        </w:rPr>
        <w:t>2.</w:t>
      </w:r>
      <w:r w:rsidR="00ED3EA8" w:rsidRPr="001B1ED1">
        <w:rPr>
          <w:b/>
          <w:i/>
        </w:rPr>
        <w:t xml:space="preserve"> The Despair in His Psalm (1b</w:t>
      </w:r>
      <w:r w:rsidR="00096B9B">
        <w:rPr>
          <w:b/>
          <w:i/>
        </w:rPr>
        <w:t>-2</w:t>
      </w:r>
      <w:r w:rsidR="00ED3EA8" w:rsidRPr="001B1ED1">
        <w:rPr>
          <w:b/>
          <w:i/>
        </w:rPr>
        <w:t>)</w:t>
      </w:r>
    </w:p>
    <w:p w:rsidR="008C3A4B" w:rsidRDefault="008C3A4B" w:rsidP="008C3A4B">
      <w:pPr>
        <w:spacing w:line="276" w:lineRule="auto"/>
        <w:ind w:left="1440" w:firstLine="720"/>
        <w:contextualSpacing/>
        <w:jc w:val="both"/>
      </w:pPr>
      <w:r>
        <w:t xml:space="preserve">a. The Parallel &gt; </w:t>
      </w:r>
    </w:p>
    <w:p w:rsidR="008C3A4B" w:rsidRDefault="008C3A4B" w:rsidP="008C3A4B">
      <w:pPr>
        <w:spacing w:line="276" w:lineRule="auto"/>
        <w:ind w:left="1440" w:firstLine="720"/>
        <w:contextualSpacing/>
        <w:jc w:val="both"/>
      </w:pPr>
      <w:r>
        <w:tab/>
        <w:t>1) The Imperative</w:t>
      </w:r>
      <w:r w:rsidR="00965250">
        <w:t xml:space="preserve"> &gt;</w:t>
      </w:r>
      <w:r>
        <w:t xml:space="preserve"> </w:t>
      </w:r>
      <w:r w:rsidRPr="00356B06">
        <w:rPr>
          <w:i/>
        </w:rPr>
        <w:t>“Hear my cry”</w:t>
      </w:r>
      <w:r>
        <w:t xml:space="preserve"> </w:t>
      </w:r>
      <w:r w:rsidR="00356B06">
        <w:rPr>
          <w:i/>
        </w:rPr>
        <w:t xml:space="preserve">&gt; </w:t>
      </w:r>
      <w:r w:rsidR="001B1ED1" w:rsidRPr="008F583A">
        <w:rPr>
          <w:i/>
        </w:rPr>
        <w:t>“cry”</w:t>
      </w:r>
      <w:r w:rsidR="001B1ED1">
        <w:t xml:space="preserve"> (</w:t>
      </w:r>
      <w:r w:rsidR="001B1ED1" w:rsidRPr="008F583A">
        <w:rPr>
          <w:i/>
        </w:rPr>
        <w:t>rinnah</w:t>
      </w:r>
      <w:r w:rsidR="001B1ED1">
        <w:t>) or loud singing</w:t>
      </w:r>
    </w:p>
    <w:p w:rsidR="00ED3EA8" w:rsidRDefault="008C3A4B" w:rsidP="008C3A4B">
      <w:pPr>
        <w:spacing w:line="276" w:lineRule="auto"/>
        <w:ind w:left="1440" w:firstLine="720"/>
        <w:contextualSpacing/>
        <w:jc w:val="both"/>
      </w:pPr>
      <w:r>
        <w:t xml:space="preserve"> </w:t>
      </w:r>
      <w:r>
        <w:tab/>
        <w:t xml:space="preserve">2) The Imperative </w:t>
      </w:r>
      <w:r w:rsidR="00965250">
        <w:t xml:space="preserve">&gt; </w:t>
      </w:r>
      <w:r w:rsidRPr="00356B06">
        <w:rPr>
          <w:i/>
        </w:rPr>
        <w:t>“Attend unto my prayer”</w:t>
      </w:r>
      <w:r w:rsidR="001B1ED1">
        <w:t xml:space="preserve"> </w:t>
      </w:r>
      <w:r w:rsidR="001B1ED1" w:rsidRPr="008F583A">
        <w:rPr>
          <w:i/>
        </w:rPr>
        <w:t>“attend”</w:t>
      </w:r>
      <w:r w:rsidR="001B1ED1">
        <w:t xml:space="preserve"> (</w:t>
      </w:r>
      <w:r w:rsidR="001B1ED1" w:rsidRPr="008F583A">
        <w:rPr>
          <w:i/>
        </w:rPr>
        <w:t>qashav</w:t>
      </w:r>
      <w:r w:rsidR="001B1ED1">
        <w:rPr>
          <w:i/>
        </w:rPr>
        <w:t xml:space="preserve"> </w:t>
      </w:r>
      <w:r w:rsidR="001B1ED1">
        <w:t>[see Ps. 5</w:t>
      </w:r>
      <w:r w:rsidR="0094674B">
        <w:t>5</w:t>
      </w:r>
      <w:r w:rsidR="001B1ED1">
        <w:t>:</w:t>
      </w:r>
      <w:r w:rsidR="0094674B">
        <w:t>2</w:t>
      </w:r>
      <w:r w:rsidR="001B1ED1">
        <w:t>])</w:t>
      </w:r>
    </w:p>
    <w:p w:rsidR="00412FDB" w:rsidRDefault="008C3A4B" w:rsidP="008C3A4B">
      <w:pPr>
        <w:spacing w:line="276" w:lineRule="auto"/>
        <w:ind w:left="1440" w:firstLine="720"/>
        <w:contextualSpacing/>
        <w:jc w:val="both"/>
      </w:pPr>
      <w:r>
        <w:t>b. The Place &gt; end of the earth</w:t>
      </w:r>
      <w:r w:rsidR="001B1ED1">
        <w:t xml:space="preserve"> </w:t>
      </w:r>
      <w:r w:rsidR="001B1ED1" w:rsidRPr="006E1A7B">
        <w:rPr>
          <w:i/>
        </w:rPr>
        <w:t>“cry”</w:t>
      </w:r>
      <w:r w:rsidR="001B1ED1">
        <w:t xml:space="preserve"> (</w:t>
      </w:r>
      <w:r w:rsidR="001B1ED1" w:rsidRPr="006E1A7B">
        <w:rPr>
          <w:i/>
        </w:rPr>
        <w:t>qara’</w:t>
      </w:r>
      <w:r w:rsidR="001B1ED1">
        <w:t>)</w:t>
      </w:r>
      <w:r w:rsidR="00374BA7">
        <w:t xml:space="preserve"> &gt; cf. Ps. 55:6-7</w:t>
      </w:r>
    </w:p>
    <w:p w:rsidR="008C3A4B" w:rsidRDefault="008C3A4B" w:rsidP="008C3A4B">
      <w:pPr>
        <w:spacing w:line="276" w:lineRule="auto"/>
        <w:ind w:left="1440" w:firstLine="720"/>
        <w:contextualSpacing/>
        <w:jc w:val="both"/>
      </w:pPr>
      <w:r>
        <w:t>c. The Plight &gt; my heart is overwhelmed</w:t>
      </w:r>
      <w:r w:rsidR="001B1ED1">
        <w:t xml:space="preserve"> </w:t>
      </w:r>
      <w:r w:rsidR="001B1ED1" w:rsidRPr="00D93A64">
        <w:rPr>
          <w:i/>
        </w:rPr>
        <w:t>“is overwhelmed”</w:t>
      </w:r>
      <w:r w:rsidR="001B1ED1">
        <w:t xml:space="preserve"> (</w:t>
      </w:r>
      <w:r w:rsidR="001B1ED1" w:rsidRPr="00D93A64">
        <w:rPr>
          <w:i/>
        </w:rPr>
        <w:t>`ataph</w:t>
      </w:r>
      <w:r w:rsidR="001B1ED1">
        <w:t xml:space="preserve"> [16x]).  </w:t>
      </w:r>
    </w:p>
    <w:p w:rsidR="008C3A4B" w:rsidRDefault="008C3A4B" w:rsidP="008C3A4B">
      <w:pPr>
        <w:spacing w:line="276" w:lineRule="auto"/>
        <w:ind w:left="1440" w:firstLine="720"/>
        <w:contextualSpacing/>
        <w:jc w:val="both"/>
      </w:pPr>
      <w:r>
        <w:t xml:space="preserve">d. The Petition &gt; lead me to the rock </w:t>
      </w:r>
      <w:r w:rsidR="001B1ED1" w:rsidRPr="00FD7F66">
        <w:rPr>
          <w:i/>
        </w:rPr>
        <w:t xml:space="preserve">“lead” </w:t>
      </w:r>
      <w:r w:rsidR="001B1ED1" w:rsidRPr="00FD7F66">
        <w:t>(cf. Ps. 60:9)</w:t>
      </w:r>
    </w:p>
    <w:p w:rsidR="001B1ED1" w:rsidRDefault="001B1ED1" w:rsidP="008C3A4B">
      <w:pPr>
        <w:spacing w:line="276" w:lineRule="auto"/>
        <w:ind w:left="1440" w:firstLine="720"/>
        <w:contextualSpacing/>
        <w:jc w:val="both"/>
      </w:pPr>
      <w:r>
        <w:tab/>
        <w:t>1) I Sam. 13:6</w:t>
      </w:r>
    </w:p>
    <w:p w:rsidR="00412FDB" w:rsidRDefault="001B1ED1" w:rsidP="009B165F">
      <w:pPr>
        <w:spacing w:line="276" w:lineRule="auto"/>
        <w:contextualSpacing/>
        <w:jc w:val="both"/>
      </w:pPr>
      <w:r>
        <w:tab/>
      </w:r>
      <w:r>
        <w:tab/>
      </w:r>
      <w:r>
        <w:tab/>
      </w:r>
      <w:r>
        <w:tab/>
        <w:t>2) Dt. 32:4</w:t>
      </w:r>
    </w:p>
    <w:p w:rsidR="00EB2CC5" w:rsidRDefault="00EB2CC5" w:rsidP="009B165F">
      <w:pPr>
        <w:spacing w:line="276" w:lineRule="auto"/>
        <w:contextualSpacing/>
        <w:jc w:val="both"/>
      </w:pPr>
      <w:r>
        <w:tab/>
      </w:r>
      <w:r>
        <w:tab/>
      </w:r>
      <w:r>
        <w:tab/>
      </w:r>
      <w:r>
        <w:tab/>
        <w:t>3) I Sam. 23:25-29</w:t>
      </w:r>
    </w:p>
    <w:p w:rsidR="001B1ED1" w:rsidRDefault="001B1ED1" w:rsidP="009B165F">
      <w:pPr>
        <w:spacing w:line="276" w:lineRule="auto"/>
        <w:contextualSpacing/>
        <w:jc w:val="both"/>
      </w:pPr>
      <w:r>
        <w:tab/>
      </w:r>
      <w:r>
        <w:tab/>
      </w:r>
      <w:r>
        <w:tab/>
      </w:r>
      <w:r>
        <w:tab/>
      </w:r>
      <w:r w:rsidR="00EB2CC5">
        <w:t>4</w:t>
      </w:r>
      <w:r>
        <w:t>) II Sam. 22:2-3</w:t>
      </w:r>
    </w:p>
    <w:p w:rsidR="001B1ED1" w:rsidRPr="001B1ED1" w:rsidRDefault="001B1ED1" w:rsidP="001B1ED1">
      <w:pPr>
        <w:spacing w:line="276" w:lineRule="auto"/>
        <w:ind w:firstLine="720"/>
        <w:contextualSpacing/>
        <w:jc w:val="both"/>
        <w:rPr>
          <w:b/>
        </w:rPr>
      </w:pPr>
      <w:r w:rsidRPr="001B1ED1">
        <w:rPr>
          <w:b/>
        </w:rPr>
        <w:t>B. The Confidence of David (vv. 3-7)</w:t>
      </w:r>
    </w:p>
    <w:p w:rsidR="00134C8B" w:rsidRDefault="001B1ED1" w:rsidP="009B165F">
      <w:pPr>
        <w:spacing w:line="276" w:lineRule="auto"/>
        <w:ind w:firstLine="720"/>
        <w:contextualSpacing/>
        <w:jc w:val="both"/>
      </w:pPr>
      <w:r>
        <w:tab/>
      </w:r>
      <w:r w:rsidRPr="00134C8B">
        <w:rPr>
          <w:b/>
          <w:i/>
        </w:rPr>
        <w:t>1. His Protection</w:t>
      </w:r>
      <w:r w:rsidR="0037754B" w:rsidRPr="00134C8B">
        <w:rPr>
          <w:b/>
          <w:i/>
        </w:rPr>
        <w:t xml:space="preserve"> (v. 3)</w:t>
      </w:r>
      <w:r w:rsidR="00EB2CC5">
        <w:t xml:space="preserve"> &gt; </w:t>
      </w:r>
    </w:p>
    <w:p w:rsidR="00134C8B" w:rsidRPr="00374BA7" w:rsidRDefault="00134C8B" w:rsidP="00134C8B">
      <w:pPr>
        <w:spacing w:line="276" w:lineRule="auto"/>
        <w:ind w:left="1440" w:firstLine="720"/>
        <w:contextualSpacing/>
        <w:jc w:val="both"/>
      </w:pPr>
      <w:r>
        <w:t xml:space="preserve">a. </w:t>
      </w:r>
      <w:r w:rsidR="00374BA7">
        <w:t>His S</w:t>
      </w:r>
      <w:r w:rsidR="00EB2CC5">
        <w:t>helter &gt;</w:t>
      </w:r>
      <w:r w:rsidR="00374BA7">
        <w:t xml:space="preserve"> </w:t>
      </w:r>
      <w:proofErr w:type="spellStart"/>
      <w:r w:rsidR="00374BA7" w:rsidRPr="00374BA7">
        <w:rPr>
          <w:rFonts w:eastAsiaTheme="minorHAnsi"/>
          <w:i/>
          <w:lang w:bidi="he-IL"/>
        </w:rPr>
        <w:t>machaceh</w:t>
      </w:r>
      <w:proofErr w:type="spellEnd"/>
      <w:r w:rsidR="00374BA7" w:rsidRPr="00374BA7">
        <w:rPr>
          <w:rFonts w:eastAsiaTheme="minorHAnsi"/>
          <w:lang w:bidi="he-IL"/>
        </w:rPr>
        <w:t xml:space="preserve"> (20x)</w:t>
      </w:r>
    </w:p>
    <w:p w:rsidR="001B1ED1" w:rsidRDefault="00134C8B" w:rsidP="00134C8B">
      <w:pPr>
        <w:spacing w:line="276" w:lineRule="auto"/>
        <w:ind w:left="1440" w:firstLine="720"/>
        <w:contextualSpacing/>
        <w:jc w:val="both"/>
      </w:pPr>
      <w:r>
        <w:t xml:space="preserve">b. </w:t>
      </w:r>
      <w:r w:rsidR="00374BA7">
        <w:t>His S</w:t>
      </w:r>
      <w:r>
        <w:t>trong tower &gt;</w:t>
      </w:r>
      <w:r>
        <w:tab/>
      </w:r>
      <w:r w:rsidR="00EB2CC5">
        <w:t xml:space="preserve"> </w:t>
      </w:r>
      <w:r w:rsidR="00374BA7">
        <w:t>Prov. 18:10</w:t>
      </w:r>
    </w:p>
    <w:p w:rsidR="001B1ED1" w:rsidRDefault="001B1ED1" w:rsidP="009B165F">
      <w:pPr>
        <w:spacing w:line="276" w:lineRule="auto"/>
        <w:ind w:firstLine="720"/>
        <w:contextualSpacing/>
        <w:jc w:val="both"/>
      </w:pPr>
      <w:r>
        <w:lastRenderedPageBreak/>
        <w:tab/>
      </w:r>
      <w:r w:rsidRPr="00134C8B">
        <w:rPr>
          <w:b/>
          <w:i/>
        </w:rPr>
        <w:t>2. His Promise</w:t>
      </w:r>
      <w:r w:rsidR="0037754B" w:rsidRPr="00134C8B">
        <w:rPr>
          <w:b/>
          <w:i/>
        </w:rPr>
        <w:t xml:space="preserve"> (v. 4)</w:t>
      </w:r>
      <w:r w:rsidR="00EB2CC5">
        <w:t xml:space="preserve"> &gt; Hab. 2:4</w:t>
      </w:r>
    </w:p>
    <w:p w:rsidR="00EB2CC5" w:rsidRDefault="00EB2CC5" w:rsidP="003B5B8C">
      <w:pPr>
        <w:spacing w:line="276" w:lineRule="auto"/>
        <w:ind w:left="2160"/>
        <w:contextualSpacing/>
        <w:jc w:val="both"/>
      </w:pPr>
      <w:r>
        <w:t xml:space="preserve">a. </w:t>
      </w:r>
      <w:r w:rsidR="00134C8B" w:rsidRPr="003B5B8C">
        <w:rPr>
          <w:i/>
        </w:rPr>
        <w:t>“</w:t>
      </w:r>
      <w:r w:rsidRPr="003B5B8C">
        <w:rPr>
          <w:i/>
        </w:rPr>
        <w:t>I will abide</w:t>
      </w:r>
      <w:r w:rsidR="00134C8B" w:rsidRPr="003B5B8C">
        <w:rPr>
          <w:i/>
        </w:rPr>
        <w:t>”</w:t>
      </w:r>
      <w:r>
        <w:t xml:space="preserve"> &gt; </w:t>
      </w:r>
      <w:r w:rsidR="00374BA7" w:rsidRPr="00374BA7">
        <w:rPr>
          <w:i/>
        </w:rPr>
        <w:t>T</w:t>
      </w:r>
      <w:r w:rsidRPr="00374BA7">
        <w:rPr>
          <w:i/>
        </w:rPr>
        <w:t>abernacle</w:t>
      </w:r>
      <w:r w:rsidR="00374BA7">
        <w:t xml:space="preserve"> </w:t>
      </w:r>
      <w:r w:rsidR="00374BA7" w:rsidRPr="00374BA7">
        <w:rPr>
          <w:i/>
        </w:rPr>
        <w:t>‘ohel</w:t>
      </w:r>
      <w:r w:rsidR="00374BA7">
        <w:t xml:space="preserve"> (</w:t>
      </w:r>
      <w:proofErr w:type="gramStart"/>
      <w:r w:rsidR="00374BA7">
        <w:t>345x</w:t>
      </w:r>
      <w:proofErr w:type="gramEnd"/>
      <w:r w:rsidR="00374BA7">
        <w:t>) &gt; place of worship &gt; assembly</w:t>
      </w:r>
      <w:r w:rsidR="003B5B8C">
        <w:t xml:space="preserve"> &gt; Acts 9:31; I Cor. 1</w:t>
      </w:r>
      <w:r w:rsidR="0094674B">
        <w:t>6</w:t>
      </w:r>
      <w:r w:rsidR="003B5B8C">
        <w:t>:1</w:t>
      </w:r>
      <w:r w:rsidR="0094674B">
        <w:t>5</w:t>
      </w:r>
      <w:r w:rsidR="003B5B8C">
        <w:t>; I Tim. 2:1-2; II Pet. 3:18</w:t>
      </w:r>
    </w:p>
    <w:p w:rsidR="003B5B8C" w:rsidRDefault="00EB2CC5" w:rsidP="009B165F">
      <w:pPr>
        <w:spacing w:line="276" w:lineRule="auto"/>
        <w:ind w:firstLine="720"/>
        <w:contextualSpacing/>
        <w:jc w:val="both"/>
      </w:pPr>
      <w:r>
        <w:tab/>
      </w:r>
      <w:r>
        <w:tab/>
        <w:t xml:space="preserve">b. </w:t>
      </w:r>
      <w:r w:rsidR="00134C8B" w:rsidRPr="003B5B8C">
        <w:rPr>
          <w:i/>
        </w:rPr>
        <w:t>“</w:t>
      </w:r>
      <w:r w:rsidRPr="003B5B8C">
        <w:rPr>
          <w:i/>
        </w:rPr>
        <w:t>I will trust</w:t>
      </w:r>
      <w:r w:rsidR="00134C8B" w:rsidRPr="003B5B8C">
        <w:rPr>
          <w:i/>
        </w:rPr>
        <w:t>”</w:t>
      </w:r>
      <w:r>
        <w:t xml:space="preserve"> &gt; covert &gt; Mt. 23:</w:t>
      </w:r>
      <w:r w:rsidR="00134C8B">
        <w:t>37</w:t>
      </w:r>
      <w:r w:rsidR="003B5B8C">
        <w:t xml:space="preserve">; Job 13:15 &gt; </w:t>
      </w:r>
      <w:r w:rsidR="003B5B8C" w:rsidRPr="003B5B8C">
        <w:rPr>
          <w:i/>
        </w:rPr>
        <w:t>Selah!</w:t>
      </w:r>
      <w:r w:rsidR="003B5B8C">
        <w:rPr>
          <w:i/>
        </w:rPr>
        <w:t xml:space="preserve"> </w:t>
      </w:r>
      <w:r w:rsidR="003B5B8C">
        <w:t>(Asaph, end on a high note!)</w:t>
      </w:r>
      <w:r w:rsidR="001B1ED1">
        <w:tab/>
      </w:r>
    </w:p>
    <w:p w:rsidR="001B1ED1" w:rsidRPr="00134C8B" w:rsidRDefault="001B1ED1" w:rsidP="003B5B8C">
      <w:pPr>
        <w:spacing w:line="276" w:lineRule="auto"/>
        <w:ind w:left="720" w:firstLine="720"/>
        <w:contextualSpacing/>
        <w:jc w:val="both"/>
        <w:rPr>
          <w:b/>
          <w:i/>
        </w:rPr>
      </w:pPr>
      <w:r w:rsidRPr="00134C8B">
        <w:rPr>
          <w:b/>
          <w:i/>
        </w:rPr>
        <w:t>3. His Prospect</w:t>
      </w:r>
      <w:r w:rsidR="0037754B" w:rsidRPr="00134C8B">
        <w:rPr>
          <w:b/>
          <w:i/>
        </w:rPr>
        <w:t xml:space="preserve"> (vv. 5-7)</w:t>
      </w:r>
    </w:p>
    <w:p w:rsidR="001B1ED1" w:rsidRDefault="001B1ED1" w:rsidP="009B165F">
      <w:pPr>
        <w:spacing w:line="276" w:lineRule="auto"/>
        <w:ind w:firstLine="720"/>
        <w:contextualSpacing/>
        <w:jc w:val="both"/>
      </w:pPr>
      <w:r>
        <w:tab/>
      </w:r>
      <w:r>
        <w:tab/>
        <w:t>a.</w:t>
      </w:r>
      <w:r w:rsidR="0037754B">
        <w:t xml:space="preserve"> His Following (v. 5)</w:t>
      </w:r>
    </w:p>
    <w:p w:rsidR="00134C8B" w:rsidRDefault="00134C8B" w:rsidP="009B165F">
      <w:pPr>
        <w:spacing w:line="276" w:lineRule="auto"/>
        <w:ind w:firstLine="720"/>
        <w:contextualSpacing/>
        <w:jc w:val="both"/>
      </w:pPr>
      <w:r>
        <w:tab/>
      </w:r>
      <w:r>
        <w:tab/>
      </w:r>
      <w:r>
        <w:tab/>
        <w:t xml:space="preserve">1) </w:t>
      </w:r>
      <w:r w:rsidR="00E77A22">
        <w:t>T</w:t>
      </w:r>
      <w:r>
        <w:t xml:space="preserve">he </w:t>
      </w:r>
      <w:r w:rsidR="00E77A22">
        <w:t>F</w:t>
      </w:r>
      <w:r>
        <w:t>aithful</w:t>
      </w:r>
      <w:r w:rsidR="00907D51">
        <w:t xml:space="preserve"> God &gt; Ps. 50:14-15</w:t>
      </w:r>
    </w:p>
    <w:p w:rsidR="00134C8B" w:rsidRDefault="00134C8B" w:rsidP="009B165F">
      <w:pPr>
        <w:spacing w:line="276" w:lineRule="auto"/>
        <w:ind w:firstLine="720"/>
        <w:contextualSpacing/>
        <w:jc w:val="both"/>
      </w:pPr>
      <w:r>
        <w:tab/>
      </w:r>
      <w:r>
        <w:tab/>
      </w:r>
      <w:r>
        <w:tab/>
        <w:t xml:space="preserve">2) </w:t>
      </w:r>
      <w:r w:rsidR="00E77A22">
        <w:t>T</w:t>
      </w:r>
      <w:r>
        <w:t xml:space="preserve">he </w:t>
      </w:r>
      <w:r w:rsidR="00E77A22">
        <w:t>F</w:t>
      </w:r>
      <w:r>
        <w:t>earful</w:t>
      </w:r>
      <w:r w:rsidR="00907D51">
        <w:t xml:space="preserve"> Group</w:t>
      </w:r>
    </w:p>
    <w:p w:rsidR="00314F99" w:rsidRDefault="00314F99" w:rsidP="009B165F">
      <w:pPr>
        <w:spacing w:line="276" w:lineRule="auto"/>
        <w:ind w:firstLine="720"/>
        <w:contextualSpacing/>
        <w:jc w:val="both"/>
      </w:pPr>
      <w:r>
        <w:tab/>
      </w:r>
      <w:r>
        <w:tab/>
      </w:r>
      <w:r>
        <w:tab/>
      </w:r>
      <w:r>
        <w:tab/>
        <w:t xml:space="preserve">a) Heritage of Faith: Jerusalem and Land of Israel  </w:t>
      </w:r>
    </w:p>
    <w:p w:rsidR="00314F99" w:rsidRDefault="00314F99" w:rsidP="00314F99">
      <w:pPr>
        <w:spacing w:line="276" w:lineRule="auto"/>
        <w:ind w:left="3600"/>
        <w:contextualSpacing/>
        <w:jc w:val="both"/>
      </w:pPr>
      <w:r>
        <w:t>b) Heroes of Faith: the 400 (I Sam. 22:2), the 600 (I Sam. 23:13), the “mighty men” (II Sam. 23:8)</w:t>
      </w:r>
    </w:p>
    <w:p w:rsidR="001B1ED1" w:rsidRDefault="001B1ED1" w:rsidP="009B165F">
      <w:pPr>
        <w:spacing w:line="276" w:lineRule="auto"/>
        <w:ind w:firstLine="720"/>
        <w:contextualSpacing/>
        <w:jc w:val="both"/>
      </w:pPr>
      <w:r>
        <w:tab/>
      </w:r>
      <w:r>
        <w:tab/>
        <w:t>b.</w:t>
      </w:r>
      <w:r w:rsidR="0037754B">
        <w:t xml:space="preserve"> His Future (v. 6)</w:t>
      </w:r>
    </w:p>
    <w:p w:rsidR="00134C8B" w:rsidRDefault="00134C8B" w:rsidP="009B165F">
      <w:pPr>
        <w:spacing w:line="276" w:lineRule="auto"/>
        <w:ind w:firstLine="720"/>
        <w:contextualSpacing/>
        <w:jc w:val="both"/>
      </w:pPr>
      <w:r>
        <w:tab/>
      </w:r>
      <w:r>
        <w:tab/>
      </w:r>
      <w:r>
        <w:tab/>
        <w:t xml:space="preserve">1) </w:t>
      </w:r>
      <w:r w:rsidR="00E77A22">
        <w:t>Its P</w:t>
      </w:r>
      <w:r>
        <w:t>rolong</w:t>
      </w:r>
      <w:r w:rsidR="00E77A22">
        <w:t>ing</w:t>
      </w:r>
      <w:r w:rsidR="003B5B8C">
        <w:t xml:space="preserve"> &gt; </w:t>
      </w:r>
      <w:r w:rsidR="00877C70">
        <w:t xml:space="preserve">Lev. 20:10; </w:t>
      </w:r>
      <w:r w:rsidR="003B5B8C">
        <w:t>Ps. 90:10</w:t>
      </w:r>
      <w:r w:rsidR="00877C70">
        <w:t>; I Ki. 1:1 &gt; Acts 13:36 (II Sam. 5:4)</w:t>
      </w:r>
    </w:p>
    <w:p w:rsidR="00134C8B" w:rsidRDefault="00134C8B" w:rsidP="00314F99">
      <w:pPr>
        <w:spacing w:line="276" w:lineRule="auto"/>
        <w:ind w:left="2880"/>
        <w:contextualSpacing/>
        <w:jc w:val="both"/>
      </w:pPr>
      <w:r>
        <w:t xml:space="preserve">2) </w:t>
      </w:r>
      <w:r w:rsidR="00E77A22">
        <w:t>Its P</w:t>
      </w:r>
      <w:r>
        <w:t>erpetuation</w:t>
      </w:r>
      <w:r w:rsidR="00877C70">
        <w:t xml:space="preserve"> &gt; the Davidic dynasty through Christ forever (Mt. 1:1-17)!</w:t>
      </w:r>
      <w:r w:rsidR="00314F99">
        <w:t xml:space="preserve"> &gt; Ps. 89:35-37</w:t>
      </w:r>
    </w:p>
    <w:p w:rsidR="001B1ED1" w:rsidRDefault="0037754B" w:rsidP="009B165F">
      <w:pPr>
        <w:spacing w:line="276" w:lineRule="auto"/>
        <w:ind w:firstLine="720"/>
        <w:contextualSpacing/>
        <w:jc w:val="both"/>
      </w:pPr>
      <w:r>
        <w:tab/>
      </w:r>
      <w:r>
        <w:tab/>
        <w:t>c. His Fixture (v. 7)</w:t>
      </w:r>
    </w:p>
    <w:p w:rsidR="00134C8B" w:rsidRDefault="00134C8B" w:rsidP="009B165F">
      <w:pPr>
        <w:spacing w:line="276" w:lineRule="auto"/>
        <w:ind w:firstLine="720"/>
        <w:contextualSpacing/>
        <w:jc w:val="both"/>
      </w:pPr>
      <w:r>
        <w:tab/>
      </w:r>
      <w:r>
        <w:tab/>
      </w:r>
      <w:r>
        <w:tab/>
        <w:t xml:space="preserve">1) His </w:t>
      </w:r>
      <w:r w:rsidR="00877C70">
        <w:t>A</w:t>
      </w:r>
      <w:r>
        <w:t>biding</w:t>
      </w:r>
      <w:r w:rsidR="00314F99">
        <w:t xml:space="preserve"> &gt;</w:t>
      </w:r>
      <w:r w:rsidR="00907D51">
        <w:t xml:space="preserve"> </w:t>
      </w:r>
      <w:r w:rsidR="00907D51" w:rsidRPr="00907D51">
        <w:rPr>
          <w:i/>
        </w:rPr>
        <w:t>yashav</w:t>
      </w:r>
      <w:r w:rsidR="00907D51">
        <w:t xml:space="preserve"> (1088x) or dwell </w:t>
      </w:r>
    </w:p>
    <w:p w:rsidR="00134C8B" w:rsidRDefault="00134C8B" w:rsidP="009B165F">
      <w:pPr>
        <w:spacing w:line="276" w:lineRule="auto"/>
        <w:ind w:firstLine="720"/>
        <w:contextualSpacing/>
        <w:jc w:val="both"/>
      </w:pPr>
      <w:r>
        <w:tab/>
      </w:r>
      <w:r>
        <w:tab/>
      </w:r>
      <w:r>
        <w:tab/>
        <w:t xml:space="preserve">2) His </w:t>
      </w:r>
      <w:r w:rsidR="00877C70">
        <w:t>A</w:t>
      </w:r>
      <w:r>
        <w:t>dvoca</w:t>
      </w:r>
      <w:r w:rsidR="00314F99">
        <w:t xml:space="preserve">cy &gt; </w:t>
      </w:r>
      <w:r w:rsidR="00907D51" w:rsidRPr="00907D51">
        <w:rPr>
          <w:i/>
        </w:rPr>
        <w:t xml:space="preserve">chesed </w:t>
      </w:r>
      <w:r w:rsidR="00907D51" w:rsidRPr="00907D51">
        <w:t xml:space="preserve">and </w:t>
      </w:r>
      <w:r w:rsidR="00907D51" w:rsidRPr="00907D51">
        <w:rPr>
          <w:i/>
        </w:rPr>
        <w:t>ameth</w:t>
      </w:r>
      <w:r w:rsidR="00907D51">
        <w:t xml:space="preserve"> from Jehovah (II Sam. 15:20)</w:t>
      </w:r>
    </w:p>
    <w:p w:rsidR="0037754B" w:rsidRPr="0037754B" w:rsidRDefault="0037754B" w:rsidP="0037754B">
      <w:pPr>
        <w:spacing w:line="276" w:lineRule="auto"/>
        <w:ind w:firstLine="720"/>
        <w:contextualSpacing/>
        <w:jc w:val="both"/>
        <w:rPr>
          <w:b/>
        </w:rPr>
      </w:pPr>
      <w:r w:rsidRPr="0037754B">
        <w:rPr>
          <w:b/>
        </w:rPr>
        <w:t>C. The Conduct of David (v. 8)</w:t>
      </w:r>
    </w:p>
    <w:p w:rsidR="0037754B" w:rsidRPr="00907D51" w:rsidRDefault="0037754B" w:rsidP="0037754B">
      <w:pPr>
        <w:spacing w:line="276" w:lineRule="auto"/>
        <w:ind w:left="720" w:firstLine="720"/>
        <w:contextualSpacing/>
        <w:jc w:val="both"/>
        <w:rPr>
          <w:i/>
        </w:rPr>
      </w:pPr>
      <w:r w:rsidRPr="00134C8B">
        <w:rPr>
          <w:b/>
          <w:i/>
        </w:rPr>
        <w:t>1. His Singing (v. 8a)</w:t>
      </w:r>
      <w:r w:rsidR="00907D51">
        <w:rPr>
          <w:b/>
          <w:i/>
        </w:rPr>
        <w:t>&gt; “</w:t>
      </w:r>
      <w:r w:rsidR="00907D51" w:rsidRPr="00907D51">
        <w:rPr>
          <w:i/>
        </w:rPr>
        <w:t>sing prai</w:t>
      </w:r>
      <w:r w:rsidR="00907D51">
        <w:rPr>
          <w:i/>
        </w:rPr>
        <w:t>s</w:t>
      </w:r>
      <w:r w:rsidR="00907D51" w:rsidRPr="00907D51">
        <w:rPr>
          <w:i/>
        </w:rPr>
        <w:t>e</w:t>
      </w:r>
      <w:r w:rsidR="00907D51">
        <w:rPr>
          <w:i/>
        </w:rPr>
        <w:t>”</w:t>
      </w:r>
      <w:r w:rsidR="00907D51" w:rsidRPr="00907D51">
        <w:rPr>
          <w:i/>
        </w:rPr>
        <w:t xml:space="preserve"> </w:t>
      </w:r>
      <w:proofErr w:type="spellStart"/>
      <w:r w:rsidR="00907D51" w:rsidRPr="00907D51">
        <w:rPr>
          <w:i/>
        </w:rPr>
        <w:t>zimar</w:t>
      </w:r>
      <w:proofErr w:type="spellEnd"/>
    </w:p>
    <w:p w:rsidR="0037754B" w:rsidRPr="006F42A5" w:rsidRDefault="0037754B" w:rsidP="0037754B">
      <w:pPr>
        <w:spacing w:line="276" w:lineRule="auto"/>
        <w:ind w:left="720" w:firstLine="720"/>
        <w:contextualSpacing/>
        <w:jc w:val="both"/>
      </w:pPr>
      <w:r w:rsidRPr="00134C8B">
        <w:rPr>
          <w:b/>
          <w:i/>
        </w:rPr>
        <w:t>2. His Service (v. 8b)</w:t>
      </w:r>
      <w:r w:rsidR="00907D51">
        <w:rPr>
          <w:b/>
          <w:i/>
        </w:rPr>
        <w:t xml:space="preserve"> &gt; </w:t>
      </w:r>
      <w:r w:rsidR="006F42A5" w:rsidRPr="006F42A5">
        <w:rPr>
          <w:i/>
        </w:rPr>
        <w:t xml:space="preserve">“daily </w:t>
      </w:r>
      <w:r w:rsidR="00907D51" w:rsidRPr="006F42A5">
        <w:rPr>
          <w:i/>
        </w:rPr>
        <w:t>p</w:t>
      </w:r>
      <w:r w:rsidR="006F42A5" w:rsidRPr="006F42A5">
        <w:rPr>
          <w:i/>
        </w:rPr>
        <w:t>erform</w:t>
      </w:r>
      <w:r w:rsidR="006F42A5">
        <w:rPr>
          <w:i/>
        </w:rPr>
        <w:t xml:space="preserve"> my </w:t>
      </w:r>
      <w:r w:rsidR="00907D51" w:rsidRPr="00907D51">
        <w:rPr>
          <w:i/>
        </w:rPr>
        <w:t>vows</w:t>
      </w:r>
      <w:r w:rsidR="006F42A5">
        <w:rPr>
          <w:i/>
        </w:rPr>
        <w:t>”</w:t>
      </w:r>
      <w:r w:rsidR="00907D51" w:rsidRPr="006F42A5">
        <w:t xml:space="preserve"> (</w:t>
      </w:r>
      <w:r w:rsidR="00907D51" w:rsidRPr="00907D51">
        <w:rPr>
          <w:i/>
        </w:rPr>
        <w:t>neder</w:t>
      </w:r>
      <w:r w:rsidR="00907D51" w:rsidRPr="006F42A5">
        <w:rPr>
          <w:b/>
          <w:i/>
        </w:rPr>
        <w:t>)</w:t>
      </w:r>
      <w:r w:rsidR="006F42A5" w:rsidRPr="006F42A5">
        <w:rPr>
          <w:b/>
          <w:i/>
        </w:rPr>
        <w:t xml:space="preserve"> </w:t>
      </w:r>
      <w:r w:rsidR="006F42A5">
        <w:rPr>
          <w:i/>
        </w:rPr>
        <w:t>&gt;</w:t>
      </w:r>
      <w:r w:rsidR="006F42A5" w:rsidRPr="006F42A5">
        <w:t>Rev. 4:10-11</w:t>
      </w:r>
      <w:r w:rsidR="0094674B">
        <w:t>; 5:12</w:t>
      </w:r>
    </w:p>
    <w:p w:rsidR="0037754B" w:rsidRPr="006F42A5" w:rsidRDefault="0037754B" w:rsidP="009B165F">
      <w:pPr>
        <w:spacing w:line="276" w:lineRule="auto"/>
        <w:ind w:firstLine="720"/>
        <w:contextualSpacing/>
        <w:jc w:val="both"/>
      </w:pPr>
    </w:p>
    <w:p w:rsidR="00134C8B" w:rsidRPr="00134C8B" w:rsidRDefault="00134C8B" w:rsidP="00134C8B">
      <w:pPr>
        <w:spacing w:line="276" w:lineRule="auto"/>
        <w:contextualSpacing/>
        <w:jc w:val="both"/>
        <w:rPr>
          <w:b/>
        </w:rPr>
      </w:pPr>
      <w:r w:rsidRPr="00134C8B">
        <w:rPr>
          <w:b/>
        </w:rPr>
        <w:t>CONCLUSION:</w:t>
      </w:r>
      <w:r w:rsidR="003F36D6">
        <w:rPr>
          <w:b/>
        </w:rPr>
        <w:t xml:space="preserve"> Betrayed and hunted by intimate friends, David sought solace in Jehovah his God.</w:t>
      </w:r>
    </w:p>
    <w:p w:rsidR="0037754B" w:rsidRDefault="0037754B" w:rsidP="009B165F">
      <w:pPr>
        <w:spacing w:line="276" w:lineRule="auto"/>
        <w:ind w:firstLine="720"/>
        <w:contextualSpacing/>
        <w:jc w:val="both"/>
      </w:pPr>
    </w:p>
    <w:sectPr w:rsidR="0037754B" w:rsidSect="00412FDB">
      <w:pgSz w:w="12240" w:h="15840" w:code="266"/>
      <w:pgMar w:top="720" w:right="720" w:bottom="720" w:left="72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D8" w:rsidRDefault="00302ED8" w:rsidP="009B165F">
      <w:r>
        <w:separator/>
      </w:r>
    </w:p>
  </w:endnote>
  <w:endnote w:type="continuationSeparator" w:id="0">
    <w:p w:rsidR="00302ED8" w:rsidRDefault="00302ED8" w:rsidP="009B1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D8" w:rsidRDefault="00302ED8" w:rsidP="009B165F">
      <w:r>
        <w:separator/>
      </w:r>
    </w:p>
  </w:footnote>
  <w:footnote w:type="continuationSeparator" w:id="0">
    <w:p w:rsidR="00302ED8" w:rsidRDefault="00302ED8" w:rsidP="009B1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9B165F"/>
    <w:rsid w:val="00096B9B"/>
    <w:rsid w:val="00134C8B"/>
    <w:rsid w:val="001B1ED1"/>
    <w:rsid w:val="00302ED8"/>
    <w:rsid w:val="00314F99"/>
    <w:rsid w:val="00356B06"/>
    <w:rsid w:val="00374BA7"/>
    <w:rsid w:val="0037754B"/>
    <w:rsid w:val="00387A88"/>
    <w:rsid w:val="003B5B8C"/>
    <w:rsid w:val="003F36D6"/>
    <w:rsid w:val="00412FDB"/>
    <w:rsid w:val="004B088E"/>
    <w:rsid w:val="00520473"/>
    <w:rsid w:val="005619A0"/>
    <w:rsid w:val="0057658B"/>
    <w:rsid w:val="005B1267"/>
    <w:rsid w:val="006F42A5"/>
    <w:rsid w:val="007C67E5"/>
    <w:rsid w:val="00872D12"/>
    <w:rsid w:val="00877C70"/>
    <w:rsid w:val="00880FE6"/>
    <w:rsid w:val="008C3A4B"/>
    <w:rsid w:val="00907D51"/>
    <w:rsid w:val="0094674B"/>
    <w:rsid w:val="00965250"/>
    <w:rsid w:val="009813DA"/>
    <w:rsid w:val="009B165F"/>
    <w:rsid w:val="00A96FD1"/>
    <w:rsid w:val="00B604D5"/>
    <w:rsid w:val="00CB093A"/>
    <w:rsid w:val="00D46B16"/>
    <w:rsid w:val="00E77A22"/>
    <w:rsid w:val="00EB2CC5"/>
    <w:rsid w:val="00ED3EA8"/>
    <w:rsid w:val="00FD5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5F"/>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B165F"/>
    <w:rPr>
      <w:sz w:val="20"/>
      <w:szCs w:val="20"/>
    </w:rPr>
  </w:style>
  <w:style w:type="character" w:customStyle="1" w:styleId="FootnoteTextChar">
    <w:name w:val="Footnote Text Char"/>
    <w:basedOn w:val="DefaultParagraphFont"/>
    <w:link w:val="FootnoteText"/>
    <w:semiHidden/>
    <w:rsid w:val="009B165F"/>
    <w:rPr>
      <w:rFonts w:ascii="Times New Roman" w:eastAsia="Times New Roman" w:hAnsi="Times New Roman" w:cs="Times New Roman"/>
      <w:sz w:val="20"/>
      <w:szCs w:val="20"/>
    </w:rPr>
  </w:style>
  <w:style w:type="character" w:styleId="FootnoteReference">
    <w:name w:val="footnote reference"/>
    <w:basedOn w:val="DefaultParagraphFont"/>
    <w:semiHidden/>
    <w:rsid w:val="009B165F"/>
    <w:rPr>
      <w:vertAlign w:val="superscript"/>
    </w:rPr>
  </w:style>
  <w:style w:type="paragraph" w:styleId="ListParagraph">
    <w:name w:val="List Paragraph"/>
    <w:basedOn w:val="Normal"/>
    <w:uiPriority w:val="34"/>
    <w:qFormat/>
    <w:rsid w:val="008C3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4F405-9DAB-4426-A4F5-6591A84D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Thomas Strouse</dc:creator>
  <cp:lastModifiedBy>Dr. Thomas Strouse</cp:lastModifiedBy>
  <cp:revision>13</cp:revision>
  <cp:lastPrinted>2024-02-21T18:58:00Z</cp:lastPrinted>
  <dcterms:created xsi:type="dcterms:W3CDTF">2024-02-19T20:42:00Z</dcterms:created>
  <dcterms:modified xsi:type="dcterms:W3CDTF">2024-02-21T20:36:00Z</dcterms:modified>
</cp:coreProperties>
</file>